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86" w:rsidRDefault="00883986">
      <w:pPr>
        <w:widowControl w:val="0"/>
        <w:autoSpaceDE w:val="0"/>
        <w:autoSpaceDN w:val="0"/>
        <w:adjustRightInd w:val="0"/>
        <w:spacing w:after="0" w:line="240" w:lineRule="auto"/>
        <w:ind w:firstLine="540"/>
        <w:jc w:val="both"/>
        <w:outlineLvl w:val="0"/>
        <w:rPr>
          <w:rFonts w:ascii="Calibri" w:hAnsi="Calibri" w:cs="Calibri"/>
        </w:rPr>
      </w:pPr>
    </w:p>
    <w:p w:rsidR="00883986" w:rsidRDefault="0088398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2.2 статьи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83986" w:rsidRDefault="00E636FE">
      <w:pPr>
        <w:widowControl w:val="0"/>
        <w:autoSpaceDE w:val="0"/>
        <w:autoSpaceDN w:val="0"/>
        <w:adjustRightInd w:val="0"/>
        <w:spacing w:after="0" w:line="240" w:lineRule="auto"/>
        <w:ind w:firstLine="540"/>
        <w:jc w:val="both"/>
        <w:rPr>
          <w:rFonts w:ascii="Calibri" w:hAnsi="Calibri" w:cs="Calibri"/>
        </w:rPr>
      </w:pPr>
      <w:hyperlink w:anchor="Par34" w:history="1">
        <w:r w:rsidR="00883986">
          <w:rPr>
            <w:rFonts w:ascii="Calibri" w:hAnsi="Calibri" w:cs="Calibri"/>
            <w:color w:val="0000FF"/>
          </w:rPr>
          <w:t>Положение</w:t>
        </w:r>
      </w:hyperlink>
      <w:r w:rsidR="00883986">
        <w:rPr>
          <w:rFonts w:ascii="Calibri" w:hAnsi="Calibri" w:cs="Calibri"/>
        </w:rPr>
        <w:t xml:space="preserve"> о присвоении ученых званий;</w:t>
      </w:r>
    </w:p>
    <w:p w:rsidR="00883986" w:rsidRDefault="00E636FE">
      <w:pPr>
        <w:widowControl w:val="0"/>
        <w:autoSpaceDE w:val="0"/>
        <w:autoSpaceDN w:val="0"/>
        <w:adjustRightInd w:val="0"/>
        <w:spacing w:after="0" w:line="240" w:lineRule="auto"/>
        <w:ind w:firstLine="540"/>
        <w:jc w:val="both"/>
        <w:rPr>
          <w:rFonts w:ascii="Calibri" w:hAnsi="Calibri" w:cs="Calibri"/>
        </w:rPr>
      </w:pPr>
      <w:hyperlink w:anchor="Par230" w:history="1">
        <w:proofErr w:type="gramStart"/>
        <w:r w:rsidR="00883986">
          <w:rPr>
            <w:rFonts w:ascii="Calibri" w:hAnsi="Calibri" w:cs="Calibri"/>
            <w:color w:val="0000FF"/>
          </w:rPr>
          <w:t>изменения</w:t>
        </w:r>
      </w:hyperlink>
      <w:r w:rsidR="00883986">
        <w:rPr>
          <w:rFonts w:ascii="Calibri" w:hAnsi="Calibri" w:cs="Calibri"/>
        </w:rPr>
        <w:t xml:space="preserve">, которые вносятся в </w:t>
      </w:r>
      <w:hyperlink r:id="rId5" w:history="1">
        <w:r w:rsidR="00883986">
          <w:rPr>
            <w:rFonts w:ascii="Calibri" w:hAnsi="Calibri" w:cs="Calibri"/>
            <w:color w:val="0000FF"/>
          </w:rPr>
          <w:t>Положение</w:t>
        </w:r>
      </w:hyperlink>
      <w:r w:rsidR="00883986">
        <w:rPr>
          <w:rFonts w:ascii="Calibri" w:hAnsi="Calibri" w:cs="Calibri"/>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6" w:history="1">
        <w:r>
          <w:rPr>
            <w:rFonts w:ascii="Calibri" w:hAnsi="Calibri" w:cs="Calibri"/>
            <w:color w:val="0000FF"/>
          </w:rPr>
          <w:t>порядке</w:t>
        </w:r>
      </w:hyperlink>
      <w:r>
        <w:rPr>
          <w:rFonts w:ascii="Calibri" w:hAnsi="Calibri" w:cs="Calibri"/>
        </w:rPr>
        <w:t>, действовавшем до вступления в силу настоящего постановления, но не позднее 1 января 2014 г.</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883986" w:rsidRDefault="00E636FE">
      <w:pPr>
        <w:widowControl w:val="0"/>
        <w:autoSpaceDE w:val="0"/>
        <w:autoSpaceDN w:val="0"/>
        <w:adjustRightInd w:val="0"/>
        <w:spacing w:after="0" w:line="240" w:lineRule="auto"/>
        <w:ind w:firstLine="540"/>
        <w:jc w:val="both"/>
        <w:rPr>
          <w:rFonts w:ascii="Calibri" w:hAnsi="Calibri" w:cs="Calibri"/>
        </w:rPr>
      </w:pPr>
      <w:hyperlink r:id="rId7"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883986" w:rsidRDefault="00E636FE">
      <w:pPr>
        <w:widowControl w:val="0"/>
        <w:autoSpaceDE w:val="0"/>
        <w:autoSpaceDN w:val="0"/>
        <w:adjustRightInd w:val="0"/>
        <w:spacing w:after="0" w:line="240" w:lineRule="auto"/>
        <w:ind w:firstLine="540"/>
        <w:jc w:val="both"/>
        <w:rPr>
          <w:rFonts w:ascii="Calibri" w:hAnsi="Calibri" w:cs="Calibri"/>
        </w:rPr>
      </w:pPr>
      <w:hyperlink r:id="rId8"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883986" w:rsidRDefault="00E636FE">
      <w:pPr>
        <w:widowControl w:val="0"/>
        <w:autoSpaceDE w:val="0"/>
        <w:autoSpaceDN w:val="0"/>
        <w:adjustRightInd w:val="0"/>
        <w:spacing w:after="0" w:line="240" w:lineRule="auto"/>
        <w:ind w:firstLine="540"/>
        <w:jc w:val="both"/>
        <w:rPr>
          <w:rFonts w:ascii="Calibri" w:hAnsi="Calibri" w:cs="Calibri"/>
        </w:rPr>
      </w:pPr>
      <w:hyperlink r:id="rId9"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883986" w:rsidRDefault="00E636FE">
      <w:pPr>
        <w:widowControl w:val="0"/>
        <w:autoSpaceDE w:val="0"/>
        <w:autoSpaceDN w:val="0"/>
        <w:adjustRightInd w:val="0"/>
        <w:spacing w:after="0" w:line="240" w:lineRule="auto"/>
        <w:ind w:firstLine="540"/>
        <w:jc w:val="both"/>
        <w:rPr>
          <w:rFonts w:ascii="Calibri" w:hAnsi="Calibri" w:cs="Calibri"/>
        </w:rPr>
      </w:pPr>
      <w:hyperlink r:id="rId10"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Утверждено</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lastRenderedPageBreak/>
        <w:t>ПОЛОЖЕНИЕ О ПРИСВОЕНИИ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Ученые звания присваиваются по научным специальностям в соответствии с </w:t>
      </w:r>
      <w:hyperlink r:id="rId11"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w:t>
      </w:r>
      <w:proofErr w:type="gramEnd"/>
      <w:r>
        <w:rPr>
          <w:rFonts w:ascii="Calibri" w:hAnsi="Calibri" w:cs="Calibri"/>
        </w:rPr>
        <w:t xml:space="preserve">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2" w:history="1">
        <w:r>
          <w:rPr>
            <w:rFonts w:ascii="Calibri" w:hAnsi="Calibri" w:cs="Calibri"/>
            <w:color w:val="0000FF"/>
          </w:rPr>
          <w:t>порядок</w:t>
        </w:r>
      </w:hyperlink>
      <w:r>
        <w:rPr>
          <w:rFonts w:ascii="Calibri" w:hAnsi="Calibri" w:cs="Calibri"/>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w:t>
      </w:r>
      <w:proofErr w:type="gramEnd"/>
      <w:r>
        <w:rPr>
          <w:rFonts w:ascii="Calibri" w:hAnsi="Calibri" w:cs="Calibri"/>
        </w:rPr>
        <w:t xml:space="preserve"> При положительном решении совета организация представляет лицо к ученому званию.</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w:t>
      </w:r>
      <w:proofErr w:type="gramEnd"/>
      <w:r>
        <w:rPr>
          <w:rFonts w:ascii="Calibri" w:hAnsi="Calibri" w:cs="Calibri"/>
        </w:rPr>
        <w:t xml:space="preserve"> в этих документах научной специальности (далее - аттестационное дело).</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Критерии присвоения ученых званий и требования</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по научным специальностям</w:t>
      </w:r>
    </w:p>
    <w:p w:rsidR="00883986" w:rsidRDefault="00883986">
      <w:pPr>
        <w:widowControl w:val="0"/>
        <w:autoSpaceDE w:val="0"/>
        <w:autoSpaceDN w:val="0"/>
        <w:adjustRightInd w:val="0"/>
        <w:spacing w:after="0" w:line="240" w:lineRule="auto"/>
        <w:jc w:val="right"/>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а также читает курс лекций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6" w:name="Par54"/>
      <w:bookmarkEnd w:id="6"/>
      <w:proofErr w:type="gramStart"/>
      <w:r>
        <w:rPr>
          <w:rFonts w:ascii="Calibri" w:hAnsi="Calibri" w:cs="Calibri"/>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w:t>
      </w:r>
      <w:proofErr w:type="gramEnd"/>
      <w:r>
        <w:rPr>
          <w:rFonts w:ascii="Calibri" w:hAnsi="Calibri" w:cs="Calibri"/>
        </w:rPr>
        <w:t xml:space="preserve">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7" w:name="Par55"/>
      <w:bookmarkEnd w:id="7"/>
      <w:proofErr w:type="gramStart"/>
      <w:r>
        <w:rPr>
          <w:rFonts w:ascii="Calibri" w:hAnsi="Calibri" w:cs="Calibri"/>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одну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3"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rPr>
          <w:rFonts w:ascii="Calibri" w:hAnsi="Calibri" w:cs="Calibri"/>
        </w:rPr>
        <w:t xml:space="preserve">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Критериями присвоения ученого звания профессора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Pr>
            <w:rFonts w:ascii="Calibri" w:hAnsi="Calibri" w:cs="Calibri"/>
            <w:color w:val="0000FF"/>
          </w:rPr>
          <w:t>подпункте "в" пункта 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w:t>
      </w:r>
      <w:proofErr w:type="spellEnd"/>
      <w:r>
        <w:rPr>
          <w:rFonts w:ascii="Calibri" w:hAnsi="Calibri" w:cs="Calibri"/>
        </w:rPr>
        <w:t xml:space="preserve">)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w:t>
      </w:r>
      <w:proofErr w:type="gramStart"/>
      <w:r>
        <w:rPr>
          <w:rFonts w:ascii="Calibri" w:hAnsi="Calibri" w:cs="Calibri"/>
        </w:rPr>
        <w:t>формирования</w:t>
      </w:r>
      <w:proofErr w:type="gramEnd"/>
      <w:r>
        <w:rPr>
          <w:rFonts w:ascii="Calibri" w:hAnsi="Calibri" w:cs="Calibri"/>
        </w:rPr>
        <w:t xml:space="preserve"> в уведомительном порядке </w:t>
      </w:r>
      <w:hyperlink r:id="rId14" w:history="1">
        <w:r>
          <w:rPr>
            <w:rFonts w:ascii="Calibri" w:hAnsi="Calibri" w:cs="Calibri"/>
            <w:color w:val="0000FF"/>
          </w:rPr>
          <w:t>перечня</w:t>
        </w:r>
      </w:hyperlink>
      <w:r>
        <w:rPr>
          <w:rFonts w:ascii="Calibri" w:hAnsi="Calibri" w:cs="Calibri"/>
        </w:rPr>
        <w:t xml:space="preserve"> которых устанавливаются Министерством образования и науки Российской Федерации (далее - рецензируемые издания).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5"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8" w:name="Par69"/>
      <w:bookmarkEnd w:id="8"/>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9" w:name="Par70"/>
      <w:bookmarkEnd w:id="9"/>
      <w:proofErr w:type="gramStart"/>
      <w:r>
        <w:rPr>
          <w:rFonts w:ascii="Calibri" w:hAnsi="Calibri" w:cs="Calibri"/>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w:t>
      </w:r>
      <w:proofErr w:type="gramEnd"/>
      <w:r>
        <w:rPr>
          <w:rFonts w:ascii="Calibri" w:hAnsi="Calibri" w:cs="Calibri"/>
        </w:rPr>
        <w:t xml:space="preserve">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0" w:name="Par71"/>
      <w:bookmarkEnd w:id="10"/>
      <w:proofErr w:type="gramStart"/>
      <w:r>
        <w:rPr>
          <w:rFonts w:ascii="Calibri" w:hAnsi="Calibri" w:cs="Calibri"/>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w:t>
      </w:r>
      <w:proofErr w:type="gramEnd"/>
      <w:r>
        <w:rPr>
          <w:rFonts w:ascii="Calibri" w:hAnsi="Calibri" w:cs="Calibri"/>
        </w:rPr>
        <w:t xml:space="preserve">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одну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6"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rPr>
          <w:rFonts w:ascii="Calibri" w:hAnsi="Calibri" w:cs="Calibri"/>
        </w:rPr>
        <w:t xml:space="preserve">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 в отношении лица, проходящего </w:t>
      </w:r>
      <w:r>
        <w:rPr>
          <w:rFonts w:ascii="Calibri" w:hAnsi="Calibri" w:cs="Calibri"/>
        </w:rPr>
        <w:lastRenderedPageBreak/>
        <w:t>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Критериями присвоения ученого звания доцента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Pr>
            <w:rFonts w:ascii="Calibri" w:hAnsi="Calibri" w:cs="Calibri"/>
            <w:color w:val="0000FF"/>
          </w:rPr>
          <w:t>подпункте "в" пункта 10</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w:t>
      </w:r>
      <w:proofErr w:type="gramStart"/>
      <w:r>
        <w:rPr>
          <w:rFonts w:ascii="Calibri" w:hAnsi="Calibri" w:cs="Calibri"/>
        </w:rPr>
        <w:t>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w:t>
      </w:r>
      <w:proofErr w:type="gramEnd"/>
      <w:r>
        <w:rPr>
          <w:rFonts w:ascii="Calibri" w:hAnsi="Calibri" w:cs="Calibri"/>
        </w:rPr>
        <w:t xml:space="preserve"> Научные труды публикуются в рецензируемых изданиях.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7"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1" w:name="Par80"/>
      <w:bookmarkEnd w:id="11"/>
      <w:r>
        <w:rPr>
          <w:rFonts w:ascii="Calibri" w:hAnsi="Calibri" w:cs="Calibri"/>
        </w:rPr>
        <w:t>III. Критерии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искусства и требования к лицам, претендующим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на присвоение ученых званий в области искусства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w:t>
      </w:r>
      <w:proofErr w:type="gramEnd"/>
      <w:r>
        <w:rPr>
          <w:rFonts w:ascii="Calibri" w:hAnsi="Calibri" w:cs="Calibri"/>
        </w:rPr>
        <w:t>)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2" w:name="Par89"/>
      <w:bookmarkEnd w:id="12"/>
      <w:proofErr w:type="spellStart"/>
      <w:proofErr w:type="gramStart"/>
      <w:r>
        <w:rPr>
          <w:rFonts w:ascii="Calibri" w:hAnsi="Calibri" w:cs="Calibri"/>
        </w:rPr>
        <w:t>д</w:t>
      </w:r>
      <w:proofErr w:type="spellEnd"/>
      <w:r>
        <w:rPr>
          <w:rFonts w:ascii="Calibri" w:hAnsi="Calibri" w:cs="Calibri"/>
        </w:rPr>
        <w:t xml:space="preserve">)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8"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w:t>
      </w:r>
      <w:proofErr w:type="gramEnd"/>
      <w:r>
        <w:rPr>
          <w:rFonts w:ascii="Calibri" w:hAnsi="Calibri" w:cs="Calibri"/>
        </w:rPr>
        <w:t xml:space="preserve">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Критериями присвоения ученого звания профессора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89" w:history="1">
        <w:r>
          <w:rPr>
            <w:rFonts w:ascii="Calibri" w:hAnsi="Calibri" w:cs="Calibri"/>
            <w:color w:val="0000FF"/>
          </w:rPr>
          <w:t>подпункте "</w:t>
        </w:r>
        <w:proofErr w:type="spellStart"/>
        <w:r>
          <w:rPr>
            <w:rFonts w:ascii="Calibri" w:hAnsi="Calibri" w:cs="Calibri"/>
            <w:color w:val="0000FF"/>
          </w:rPr>
          <w:t>д</w:t>
        </w:r>
        <w:proofErr w:type="spellEnd"/>
        <w:r>
          <w:rPr>
            <w:rFonts w:ascii="Calibri" w:hAnsi="Calibri" w:cs="Calibri"/>
            <w:color w:val="0000FF"/>
          </w:rPr>
          <w:t>" пункта 12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w:t>
      </w:r>
      <w:proofErr w:type="gramEnd"/>
      <w:r>
        <w:rPr>
          <w:rFonts w:ascii="Calibri" w:hAnsi="Calibri" w:cs="Calibri"/>
        </w:rPr>
        <w:t>,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3" w:name="Par102"/>
      <w:bookmarkEnd w:id="13"/>
      <w:proofErr w:type="spellStart"/>
      <w:proofErr w:type="gramStart"/>
      <w:r>
        <w:rPr>
          <w:rFonts w:ascii="Calibri" w:hAnsi="Calibri" w:cs="Calibri"/>
        </w:rPr>
        <w:t>д</w:t>
      </w:r>
      <w:proofErr w:type="spellEnd"/>
      <w:r>
        <w:rPr>
          <w:rFonts w:ascii="Calibri" w:hAnsi="Calibri" w:cs="Calibri"/>
        </w:rPr>
        <w:t xml:space="preserve">)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9"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w:t>
      </w:r>
      <w:proofErr w:type="gramEnd"/>
      <w:r>
        <w:rPr>
          <w:rFonts w:ascii="Calibri" w:hAnsi="Calibri" w:cs="Calibri"/>
        </w:rPr>
        <w:t>,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Критериями присвоения ученого звания доцента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02" w:history="1">
        <w:r>
          <w:rPr>
            <w:rFonts w:ascii="Calibri" w:hAnsi="Calibri" w:cs="Calibri"/>
            <w:color w:val="0000FF"/>
          </w:rPr>
          <w:t>подпункте "</w:t>
        </w:r>
        <w:proofErr w:type="spellStart"/>
        <w:r>
          <w:rPr>
            <w:rFonts w:ascii="Calibri" w:hAnsi="Calibri" w:cs="Calibri"/>
            <w:color w:val="0000FF"/>
          </w:rPr>
          <w:t>д</w:t>
        </w:r>
        <w:proofErr w:type="spellEnd"/>
        <w:r>
          <w:rPr>
            <w:rFonts w:ascii="Calibri" w:hAnsi="Calibri" w:cs="Calibri"/>
            <w:color w:val="0000FF"/>
          </w:rPr>
          <w:t>" пункта 14</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4" w:name="Par110"/>
      <w:bookmarkEnd w:id="14"/>
      <w:r>
        <w:rPr>
          <w:rFonts w:ascii="Calibri" w:hAnsi="Calibri" w:cs="Calibri"/>
        </w:rPr>
        <w:t>IV. Критерии присвоения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 и требования к лицам,</w:t>
      </w:r>
    </w:p>
    <w:p w:rsidR="00883986" w:rsidRDefault="0088398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претендующим</w:t>
      </w:r>
      <w:proofErr w:type="gramEnd"/>
      <w:r>
        <w:rPr>
          <w:rFonts w:ascii="Calibri" w:hAnsi="Calibri" w:cs="Calibri"/>
        </w:rPr>
        <w:t xml:space="preserve"> на присвоение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5" w:name="Par118"/>
      <w:bookmarkEnd w:id="15"/>
      <w:proofErr w:type="gramStart"/>
      <w:r>
        <w:rPr>
          <w:rFonts w:ascii="Calibri" w:hAnsi="Calibri" w:cs="Calibri"/>
        </w:rP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w:t>
      </w:r>
      <w:proofErr w:type="gramEnd"/>
      <w:r>
        <w:rPr>
          <w:rFonts w:ascii="Calibri" w:hAnsi="Calibri" w:cs="Calibri"/>
        </w:rPr>
        <w:t xml:space="preserve"> </w:t>
      </w:r>
      <w:proofErr w:type="gramStart"/>
      <w:r>
        <w:rPr>
          <w:rFonts w:ascii="Calibri" w:hAnsi="Calibri" w:cs="Calibri"/>
        </w:rPr>
        <w:t xml:space="preserve">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0"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Критериями присвоения ученого звания профессора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18" w:history="1">
        <w:r>
          <w:rPr>
            <w:rFonts w:ascii="Calibri" w:hAnsi="Calibri" w:cs="Calibri"/>
            <w:color w:val="0000FF"/>
          </w:rPr>
          <w:t>подпункте "в" пункта 16</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титула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xml:space="preserve">) подготовка не менее 3 лиц, являющихся чемпионами, призерами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имеет опубликованные учебные издания и научные труды, читает курс лекций или </w:t>
      </w:r>
      <w:r>
        <w:rPr>
          <w:rFonts w:ascii="Calibri" w:hAnsi="Calibri" w:cs="Calibri"/>
        </w:rPr>
        <w:lastRenderedPageBreak/>
        <w:t>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6" w:name="Par130"/>
      <w:bookmarkEnd w:id="16"/>
      <w:proofErr w:type="gramStart"/>
      <w:r>
        <w:rPr>
          <w:rFonts w:ascii="Calibri" w:hAnsi="Calibri" w:cs="Calibri"/>
        </w:rP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w:t>
      </w:r>
      <w:proofErr w:type="gramEnd"/>
      <w:r>
        <w:rPr>
          <w:rFonts w:ascii="Calibri" w:hAnsi="Calibri" w:cs="Calibri"/>
        </w:rPr>
        <w:t xml:space="preserve"> </w:t>
      </w:r>
      <w:proofErr w:type="gramStart"/>
      <w:r>
        <w:rPr>
          <w:rFonts w:ascii="Calibri" w:hAnsi="Calibri" w:cs="Calibri"/>
        </w:rPr>
        <w:t xml:space="preserve">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Критериями присвоения ученого звания доцента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30" w:history="1">
        <w:r>
          <w:rPr>
            <w:rFonts w:ascii="Calibri" w:hAnsi="Calibri" w:cs="Calibri"/>
            <w:color w:val="0000FF"/>
          </w:rPr>
          <w:t>подпункте "в" пункта 18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наличие титула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чемпионата мира, Европы, Российской Федерации, национального чемпионата по направлению физической культуры</w:t>
      </w:r>
      <w:proofErr w:type="gramEnd"/>
      <w:r>
        <w:rPr>
          <w:rFonts w:ascii="Calibri" w:hAnsi="Calibri" w:cs="Calibri"/>
        </w:rPr>
        <w:t xml:space="preserve"> и спорта, </w:t>
      </w:r>
      <w:proofErr w:type="gramStart"/>
      <w:r>
        <w:rPr>
          <w:rFonts w:ascii="Calibri" w:hAnsi="Calibri" w:cs="Calibri"/>
        </w:rPr>
        <w:t>указанному</w:t>
      </w:r>
      <w:proofErr w:type="gramEnd"/>
      <w:r>
        <w:rPr>
          <w:rFonts w:ascii="Calibri" w:hAnsi="Calibri" w:cs="Calibri"/>
        </w:rPr>
        <w:t xml:space="preserve">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7" w:name="Par138"/>
      <w:bookmarkEnd w:id="17"/>
      <w:r>
        <w:rPr>
          <w:rFonts w:ascii="Calibri" w:hAnsi="Calibri" w:cs="Calibri"/>
        </w:rPr>
        <w:t>V. Представление лиц к присвоению ученых</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званий организациями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совета организации о представлении к присвоению ученого звания принимается тайным голосованием.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8" w:name="Par148"/>
      <w:bookmarkEnd w:id="18"/>
      <w:r>
        <w:rPr>
          <w:rFonts w:ascii="Calibri" w:hAnsi="Calibri" w:cs="Calibri"/>
        </w:rPr>
        <w:t>VI. Рассмотрение аттестационных дел соискателей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ученых званий в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w:t>
      </w:r>
      <w:proofErr w:type="gramStart"/>
      <w:r>
        <w:rPr>
          <w:rFonts w:ascii="Calibri" w:hAnsi="Calibri" w:cs="Calibri"/>
        </w:rPr>
        <w:t>и</w:t>
      </w:r>
      <w:proofErr w:type="gramEnd"/>
      <w:r>
        <w:rPr>
          <w:rFonts w:ascii="Calibri" w:hAnsi="Calibri" w:cs="Calibri"/>
        </w:rPr>
        <w:t xml:space="preserve">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образования и науки Российской Федерации по результатам проверки аттестационного дела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roofErr w:type="gramEnd"/>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9" w:name="Par164"/>
      <w:bookmarkEnd w:id="19"/>
      <w:r>
        <w:rPr>
          <w:rFonts w:ascii="Calibri" w:hAnsi="Calibri" w:cs="Calibri"/>
        </w:rPr>
        <w:t>VII. Лишение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лишение ученой степени лица, которому присвоено ученое звание;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0" w:name="Par170"/>
      <w:bookmarkEnd w:id="20"/>
      <w:r>
        <w:rPr>
          <w:rFonts w:ascii="Calibri" w:hAnsi="Calibri" w:cs="Calibri"/>
        </w:rPr>
        <w:t>33. Заявление о лишении ученого звания содержит: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ученого звания,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1" w:name="Par175"/>
      <w:bookmarkEnd w:id="21"/>
      <w:r>
        <w:rPr>
          <w:rFonts w:ascii="Calibri" w:hAnsi="Calibri" w:cs="Calibri"/>
        </w:rPr>
        <w:t>34. Вопрос о лишении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ученого звания сведений, предусмотренных </w:t>
      </w:r>
      <w:hyperlink w:anchor="Par170" w:history="1">
        <w:r>
          <w:rPr>
            <w:rFonts w:ascii="Calibri" w:hAnsi="Calibri" w:cs="Calibri"/>
            <w:color w:val="0000FF"/>
          </w:rPr>
          <w:t>пунктом 33</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в заявлении о лишении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прочтения текста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случаях, предусмотренных </w:t>
      </w:r>
      <w:hyperlink w:anchor="Par175" w:history="1">
        <w:r>
          <w:rPr>
            <w:rFonts w:ascii="Calibri" w:hAnsi="Calibri" w:cs="Calibri"/>
            <w:color w:val="0000FF"/>
          </w:rPr>
          <w:t>пунктом 34</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не позднее 2 месяцев со дня получения извещения представляет в Министерство образования и науки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w:t>
      </w:r>
      <w:r>
        <w:rPr>
          <w:rFonts w:ascii="Calibri" w:hAnsi="Calibri" w:cs="Calibri"/>
        </w:rPr>
        <w:lastRenderedPageBreak/>
        <w:t>но не ранее 1 января 2014 г., а выписки из этого решения</w:t>
      </w:r>
      <w:proofErr w:type="gramEnd"/>
      <w:r>
        <w:rPr>
          <w:rFonts w:ascii="Calibri" w:hAnsi="Calibri" w:cs="Calibri"/>
        </w:rPr>
        <w:t xml:space="preserve">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2" w:name="Par191"/>
      <w:bookmarkEnd w:id="22"/>
      <w:r>
        <w:rPr>
          <w:rFonts w:ascii="Calibri" w:hAnsi="Calibri" w:cs="Calibri"/>
        </w:rPr>
        <w:t>VIII. Восстановление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Ученые звания лицам, которые были </w:t>
      </w:r>
      <w:proofErr w:type="gramStart"/>
      <w:r>
        <w:rPr>
          <w:rFonts w:ascii="Calibri" w:hAnsi="Calibri" w:cs="Calibri"/>
        </w:rPr>
        <w:t>их</w:t>
      </w:r>
      <w:proofErr w:type="gramEnd"/>
      <w:r>
        <w:rPr>
          <w:rFonts w:ascii="Calibri" w:hAnsi="Calibri" w:cs="Calibri"/>
        </w:rPr>
        <w:t xml:space="preserve"> лишены, могут быть восстановлены решением Министерства образования и науки Российской Федерации при наличии следующих оснований: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восстановление ученой степени, лишение которой послужило основанием для лишения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свидетельствующих о том, что основания для лишения ученого звания были необоснованными;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порядка лишения ученого звания, установленного настоящим Положением.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42. В заявлении о восстановлении ученого звания указывается: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восстановлении ученого звания,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4" w:name="Par203"/>
      <w:bookmarkEnd w:id="24"/>
      <w:r>
        <w:rPr>
          <w:rFonts w:ascii="Calibri" w:hAnsi="Calibri" w:cs="Calibri"/>
        </w:rPr>
        <w:t>43. Заявление о восстановлении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восстановлении ученого звания сведений, предусмотренных </w:t>
      </w:r>
      <w:hyperlink w:anchor="Par198" w:history="1">
        <w:r>
          <w:rPr>
            <w:rFonts w:ascii="Calibri" w:hAnsi="Calibri" w:cs="Calibri"/>
            <w:color w:val="0000FF"/>
          </w:rPr>
          <w:t>пунктом 42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невозможность прочтения текста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содержание в заявлении о восстановлении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случаях, предусмотренных </w:t>
      </w:r>
      <w:hyperlink w:anchor="Par203" w:history="1">
        <w:r>
          <w:rPr>
            <w:rFonts w:ascii="Calibri" w:hAnsi="Calibri" w:cs="Calibri"/>
            <w:color w:val="0000FF"/>
          </w:rPr>
          <w:t>пунктом 43</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w:t>
      </w:r>
      <w:proofErr w:type="gramEnd"/>
      <w:r>
        <w:rPr>
          <w:rFonts w:ascii="Calibri" w:hAnsi="Calibri" w:cs="Calibri"/>
        </w:rPr>
        <w:t xml:space="preserve">, в </w:t>
      </w:r>
      <w:proofErr w:type="gramStart"/>
      <w:r>
        <w:rPr>
          <w:rFonts w:ascii="Calibri" w:hAnsi="Calibri" w:cs="Calibri"/>
        </w:rPr>
        <w:t>отношении</w:t>
      </w:r>
      <w:proofErr w:type="gramEnd"/>
      <w:r>
        <w:rPr>
          <w:rFonts w:ascii="Calibri" w:hAnsi="Calibri" w:cs="Calibri"/>
        </w:rPr>
        <w:t xml:space="preserve"> которого принято соответствующее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5" w:name="Par225"/>
      <w:bookmarkEnd w:id="25"/>
      <w:r>
        <w:rPr>
          <w:rFonts w:ascii="Calibri" w:hAnsi="Calibri" w:cs="Calibri"/>
        </w:rPr>
        <w:t>Утверждены</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6" w:name="Par230"/>
      <w:bookmarkEnd w:id="26"/>
      <w:r>
        <w:rPr>
          <w:rFonts w:ascii="Calibri" w:hAnsi="Calibri" w:cs="Calibri"/>
          <w:b/>
          <w:bCs/>
        </w:rPr>
        <w:t>ИЗМЕНЕНИЯ,</w:t>
      </w:r>
    </w:p>
    <w:p w:rsidR="00883986" w:rsidRDefault="0088398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КОТОРЫЕ</w:t>
      </w:r>
      <w:proofErr w:type="gramEnd"/>
      <w:r>
        <w:rPr>
          <w:rFonts w:ascii="Calibri" w:hAnsi="Calibri" w:cs="Calibri"/>
          <w:b/>
          <w:bCs/>
        </w:rPr>
        <w:t xml:space="preserve"> ВНОСЯТСЯ В ПОЛОЖЕНИЕ О ВЫСШЕЙ АТТЕСТАЦИОННОЙ</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ПРИ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2" w:history="1">
        <w:r>
          <w:rPr>
            <w:rFonts w:ascii="Calibri" w:hAnsi="Calibri" w:cs="Calibri"/>
            <w:color w:val="0000FF"/>
          </w:rPr>
          <w:t>подпункте "а" пункта 4</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23" w:history="1">
        <w:r>
          <w:rPr>
            <w:rFonts w:ascii="Calibri" w:hAnsi="Calibri" w:cs="Calibri"/>
            <w:color w:val="0000FF"/>
          </w:rPr>
          <w:t>абзац шестой</w:t>
        </w:r>
      </w:hyperlink>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 w:history="1">
        <w:r>
          <w:rPr>
            <w:rFonts w:ascii="Calibri" w:hAnsi="Calibri" w:cs="Calibri"/>
            <w:color w:val="0000FF"/>
          </w:rPr>
          <w:t>абзаце седьмом</w:t>
        </w:r>
      </w:hyperlink>
      <w:r>
        <w:rPr>
          <w:rFonts w:ascii="Calibri" w:hAnsi="Calibri" w:cs="Calibri"/>
        </w:rPr>
        <w:t xml:space="preserve"> слова "ученых званий</w:t>
      </w:r>
      <w:proofErr w:type="gramStart"/>
      <w:r>
        <w:rPr>
          <w:rFonts w:ascii="Calibri" w:hAnsi="Calibri" w:cs="Calibri"/>
        </w:rPr>
        <w:t>,"</w:t>
      </w:r>
      <w:proofErr w:type="gramEnd"/>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 w:history="1">
        <w:r>
          <w:rPr>
            <w:rFonts w:ascii="Calibri" w:hAnsi="Calibri" w:cs="Calibri"/>
            <w:color w:val="0000FF"/>
          </w:rPr>
          <w:t>абзаце девятом</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 w:history="1">
        <w:r>
          <w:rPr>
            <w:rFonts w:ascii="Calibri" w:hAnsi="Calibri" w:cs="Calibri"/>
            <w:color w:val="0000FF"/>
          </w:rPr>
          <w:t>пункте 5</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 w:history="1">
        <w:r>
          <w:rPr>
            <w:rFonts w:ascii="Calibri" w:hAnsi="Calibri" w:cs="Calibri"/>
            <w:color w:val="0000FF"/>
          </w:rPr>
          <w:t>подпункте "а"</w:t>
        </w:r>
      </w:hyperlink>
      <w:r>
        <w:rPr>
          <w:rFonts w:ascii="Calibri" w:hAnsi="Calibri" w:cs="Calibri"/>
        </w:rPr>
        <w:t xml:space="preserve"> слова ", аттестационные дела по присвоению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 w:history="1">
        <w:r>
          <w:rPr>
            <w:rFonts w:ascii="Calibri" w:hAnsi="Calibri" w:cs="Calibri"/>
            <w:color w:val="0000FF"/>
          </w:rPr>
          <w:t>подпункте "б"</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9" w:history="1">
        <w:r>
          <w:rPr>
            <w:rFonts w:ascii="Calibri" w:hAnsi="Calibri" w:cs="Calibri"/>
            <w:color w:val="0000FF"/>
          </w:rPr>
          <w:t>пункте 8</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0" w:history="1">
        <w:r>
          <w:rPr>
            <w:rFonts w:ascii="Calibri" w:hAnsi="Calibri" w:cs="Calibri"/>
            <w:color w:val="0000FF"/>
          </w:rPr>
          <w:t>пункте 21</w:t>
        </w:r>
      </w:hyperlink>
      <w:r>
        <w:rPr>
          <w:rFonts w:ascii="Calibri" w:hAnsi="Calibri" w:cs="Calibri"/>
        </w:rPr>
        <w:t xml:space="preserve"> слова "и присвоения ученых званий", "и ученых званий",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bookmarkStart w:id="27" w:name="_GoBack"/>
      <w:bookmarkEnd w:id="27"/>
    </w:p>
    <w:sectPr w:rsidR="00E50F64" w:rsidSect="00AD6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986"/>
    <w:rsid w:val="00883986"/>
    <w:rsid w:val="00914D68"/>
    <w:rsid w:val="00E50F64"/>
    <w:rsid w:val="00E6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8A74EBA4BBFADCF3B56C59673F5BCDD6DB82C8yESEH" TargetMode="External"/><Relationship Id="rId13" Type="http://schemas.openxmlformats.org/officeDocument/2006/relationships/hyperlink" Target="consultantplus://offline/ref=12292CD08C52A5D3A7638A74EBA4BBFADCF6B9685E6F3F5BCDD6DB82C8EE6A2E2EC9707EC1y7SAH" TargetMode="External"/><Relationship Id="rId18" Type="http://schemas.openxmlformats.org/officeDocument/2006/relationships/hyperlink" Target="consultantplus://offline/ref=12292CD08C52A5D3A7638A74EBA4BBFADCF6B9685E6F3F5BCDD6DB82C8EE6A2E2EC9707EC1y7SAH" TargetMode="External"/><Relationship Id="rId26" Type="http://schemas.openxmlformats.org/officeDocument/2006/relationships/hyperlink" Target="consultantplus://offline/ref=12292CD08C52A5D3A7638A74EBA4BBFADCF7B26C5C663F5BCDD6DB82C8EE6A2E2EC9707CC67AE545y7S0H" TargetMode="External"/><Relationship Id="rId3" Type="http://schemas.openxmlformats.org/officeDocument/2006/relationships/webSettings" Target="webSettings.xml"/><Relationship Id="rId21" Type="http://schemas.openxmlformats.org/officeDocument/2006/relationships/hyperlink" Target="consultantplus://offline/ref=12292CD08C52A5D3A7638A74EBA4BBFADCF6B9685E6F3F5BCDD6DB82C8EE6A2E2EC9707EC1y7SAH" TargetMode="External"/><Relationship Id="rId7" Type="http://schemas.openxmlformats.org/officeDocument/2006/relationships/hyperlink" Target="consultantplus://offline/ref=12292CD08C52A5D3A7638A74EBA4BBFADCF3B56C566C3F5BCDD6DB82C8yESEH" TargetMode="External"/><Relationship Id="rId12" Type="http://schemas.openxmlformats.org/officeDocument/2006/relationships/hyperlink" Target="consultantplus://offline/ref=12292CD08C52A5D3A7638A74EBA4BBFADCF0B7695A6C3F5BCDD6DB82C8EE6A2E2EC9707CC67AE547y7S0H" TargetMode="External"/><Relationship Id="rId17" Type="http://schemas.openxmlformats.org/officeDocument/2006/relationships/hyperlink" Target="consultantplus://offline/ref=12292CD08C52A5D3A7638A74EBA4BBFAD4F1B9605E646251C58FD780yCSFH" TargetMode="External"/><Relationship Id="rId25" Type="http://schemas.openxmlformats.org/officeDocument/2006/relationships/hyperlink" Target="consultantplus://offline/ref=12292CD08C52A5D3A7638A74EBA4BBFADCF7B26C5C663F5BCDD6DB82C8EE6A2E2EC9707CC67AE544y7S1H"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12292CD08C52A5D3A7638A74EBA4BBFADCF6B9685E6F3F5BCDD6DB82C8EE6A2E2EC9707EC1y7SAH" TargetMode="External"/><Relationship Id="rId20" Type="http://schemas.openxmlformats.org/officeDocument/2006/relationships/hyperlink" Target="consultantplus://offline/ref=12292CD08C52A5D3A7638A74EBA4BBFADCF6B9685E6F3F5BCDD6DB82C8EE6A2E2EC9707EC1y7SAH" TargetMode="External"/><Relationship Id="rId29" Type="http://schemas.openxmlformats.org/officeDocument/2006/relationships/hyperlink" Target="consultantplus://offline/ref=12292CD08C52A5D3A7638A74EBA4BBFADCF7B26C5C663F5BCDD6DB82C8EE6A2E2EC9707CC67AE542y7S3H" TargetMode="External"/><Relationship Id="rId1" Type="http://schemas.openxmlformats.org/officeDocument/2006/relationships/styles" Target="styles.xml"/><Relationship Id="rId6" Type="http://schemas.openxmlformats.org/officeDocument/2006/relationships/hyperlink" Target="consultantplus://offline/ref=12292CD08C52A5D3A7638A74EBA4BBFADCF3B56C566C3F5BCDD6DB82C8EE6A2E2EC9707CC67AE547y7S3H" TargetMode="External"/><Relationship Id="rId11" Type="http://schemas.openxmlformats.org/officeDocument/2006/relationships/hyperlink" Target="consultantplus://offline/ref=12292CD08C52A5D3A7638A74EBA4BBFADCF0B56F5A6D3F5BCDD6DB82C8EE6A2E2EC9707CC67AE547y7S1H" TargetMode="External"/><Relationship Id="rId24" Type="http://schemas.openxmlformats.org/officeDocument/2006/relationships/hyperlink" Target="consultantplus://offline/ref=12292CD08C52A5D3A7638A74EBA4BBFADCF7B26C5C663F5BCDD6DB82C8EE6A2E2EC9707CC67AE544y7S3H" TargetMode="External"/><Relationship Id="rId32" Type="http://schemas.openxmlformats.org/officeDocument/2006/relationships/theme" Target="theme/theme1.xml"/><Relationship Id="rId5" Type="http://schemas.openxmlformats.org/officeDocument/2006/relationships/hyperlink" Target="consultantplus://offline/ref=12292CD08C52A5D3A7638A74EBA4BBFADCF7B26C5C663F5BCDD6DB82C8EE6A2E2EC9707CC67AE547y7S2H" TargetMode="External"/><Relationship Id="rId15" Type="http://schemas.openxmlformats.org/officeDocument/2006/relationships/hyperlink" Target="consultantplus://offline/ref=12292CD08C52A5D3A7638A74EBA4BBFAD4F1B9605E646251C58FD780yCSFH" TargetMode="External"/><Relationship Id="rId23" Type="http://schemas.openxmlformats.org/officeDocument/2006/relationships/hyperlink" Target="consultantplus://offline/ref=12292CD08C52A5D3A7638A74EBA4BBFADCF7B26C5C663F5BCDD6DB82C8EE6A2E2EC9707CC67AE544y7S2H" TargetMode="External"/><Relationship Id="rId28" Type="http://schemas.openxmlformats.org/officeDocument/2006/relationships/hyperlink" Target="consultantplus://offline/ref=12292CD08C52A5D3A7638A74EBA4BBFADCF7B26C5C663F5BCDD6DB82C8EE6A2E2EC9707CC67AE545y7S6H" TargetMode="External"/><Relationship Id="rId10" Type="http://schemas.openxmlformats.org/officeDocument/2006/relationships/hyperlink" Target="consultantplus://offline/ref=12292CD08C52A5D3A7638A74EBA4BBFADCF3B56C5A693F5BCDD6DB82C8yESEH" TargetMode="External"/><Relationship Id="rId19" Type="http://schemas.openxmlformats.org/officeDocument/2006/relationships/hyperlink" Target="consultantplus://offline/ref=12292CD08C52A5D3A7638A74EBA4BBFADCF6B9685E6F3F5BCDD6DB82C8EE6A2E2EC9707EC1y7SAH" TargetMode="External"/><Relationship Id="rId31" Type="http://schemas.openxmlformats.org/officeDocument/2006/relationships/fontTable" Target="fontTable.xml"/><Relationship Id="rId4" Type="http://schemas.openxmlformats.org/officeDocument/2006/relationships/hyperlink" Target="consultantplus://offline/ref=12292CD08C52A5D3A7638A74EBA4BBFADCF6B96A5F673F5BCDD6DB82C8EE6A2E2EC9707FC5y7S9H" TargetMode="External"/><Relationship Id="rId9" Type="http://schemas.openxmlformats.org/officeDocument/2006/relationships/hyperlink" Target="consultantplus://offline/ref=12292CD08C52A5D3A7638A74EBA4BBFAD5F5B5605F646251C58FD780yCSFH" TargetMode="External"/><Relationship Id="rId14" Type="http://schemas.openxmlformats.org/officeDocument/2006/relationships/hyperlink" Target="consultantplus://offline/ref=12292CD08C52A5D3A7638A74EBA4BBFADCF3B16E58693F5BCDD6DB82C8yESEH" TargetMode="External"/><Relationship Id="rId22" Type="http://schemas.openxmlformats.org/officeDocument/2006/relationships/hyperlink" Target="consultantplus://offline/ref=12292CD08C52A5D3A7638A74EBA4BBFADCF7B26C5C663F5BCDD6DB82C8EE6A2E2EC9707CC67AE547y7S7H" TargetMode="External"/><Relationship Id="rId27" Type="http://schemas.openxmlformats.org/officeDocument/2006/relationships/hyperlink" Target="consultantplus://offline/ref=12292CD08C52A5D3A7638A74EBA4BBFADCF7B26C5C663F5BCDD6DB82C8EE6A2E2EC9707CC67AE545y7S1H" TargetMode="External"/><Relationship Id="rId30" Type="http://schemas.openxmlformats.org/officeDocument/2006/relationships/hyperlink" Target="consultantplus://offline/ref=12292CD08C52A5D3A7638A74EBA4BBFADCF7B26C5C663F5BCDD6DB82C8EE6A2E2EC9707CC67AE543y7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7156</Words>
  <Characters>40793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user</cp:lastModifiedBy>
  <cp:revision>2</cp:revision>
  <dcterms:created xsi:type="dcterms:W3CDTF">2014-02-10T03:12:00Z</dcterms:created>
  <dcterms:modified xsi:type="dcterms:W3CDTF">2014-02-10T03:12:00Z</dcterms:modified>
</cp:coreProperties>
</file>